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Приложение 1 к Договору публичной оферты</w:t>
      </w:r>
    </w:p>
    <w:p>
      <w:pPr>
        <w:pStyle w:val="style92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uto"/>
        <w:contextualSpacing w:val="false"/>
        <w:jc w:val="right"/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от «__»  _______  201__ года</w:t>
      </w:r>
    </w:p>
    <w:p>
      <w:pPr>
        <w:pStyle w:val="style92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uto"/>
        <w:contextualSpacing w:val="false"/>
        <w:jc w:val="left"/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Вступает в силу с 1 </w:t>
      </w:r>
      <w:r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сентября</w:t>
      </w:r>
      <w:r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2019 года.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Стоимость абонементов занятий по всем направлениям и студиям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Центра детского развития и творчества «У Лукоморья» (в рублях)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Стоимость любого первого (пробного) занятия в группе для детей </w:t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—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>500 рублей.</w:t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РАЗВИВАЮЩИЕ ЗАНЯТИЯ И ОБУЧЕНИЕ ДОШКОЛЬНИКОВ</w:t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tbl>
      <w:tblPr>
        <w:jc w:val="center"/>
        <w:tblInd w:type="dxa" w:w="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1"/>
          <w:bottom w:type="dxa" w:w="55"/>
          <w:right w:type="dxa" w:w="55"/>
        </w:tblCellMar>
      </w:tblPr>
      <w:tblGrid>
        <w:gridCol w:w="2966"/>
        <w:gridCol w:w="2306"/>
        <w:gridCol w:w="1969"/>
        <w:gridCol w:w="2103"/>
      </w:tblGrid>
      <w:tr>
        <w:trPr>
          <w:cantSplit w:val="false"/>
        </w:trPr>
        <w:tc>
          <w:tcPr>
            <w:tcW w:type="dxa" w:w="29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23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196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4 занятия</w:t>
            </w:r>
          </w:p>
        </w:tc>
        <w:tc>
          <w:tcPr>
            <w:tcW w:type="dxa" w:w="210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8 занятий</w:t>
            </w:r>
          </w:p>
        </w:tc>
      </w:tr>
      <w:tr>
        <w:trPr>
          <w:trHeight w:hRule="atLeast" w:val="11"/>
          <w:cantSplit w:val="tru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«Маленький умник»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4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7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lang w:val="ru-RU"/>
              </w:rPr>
              <w:t xml:space="preserve">«Маленький умник», </w:t>
            </w: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lang w:val="ru-RU"/>
              </w:rPr>
              <w:t>утренние занятия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5100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Подготовка к школе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3400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5700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Подготовка к школе, </w:t>
            </w:r>
          </w:p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90 минут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  <w:u w:val="single"/>
                <w:lang w:val="ru-RU"/>
              </w:rPr>
              <w:t>1500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5000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Подготовка к школе,</w:t>
            </w:r>
          </w:p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утренние занятия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  <w:u w:val="single"/>
                <w:lang w:val="ru-RU"/>
              </w:rPr>
              <w:t>1100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5100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Сказкотерапия 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3200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5500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</w:t>
            </w:r>
          </w:p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для детей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>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6</w:t>
            </w:r>
            <w:r>
              <w:rPr>
                <w:b/>
                <w:bCs/>
                <w:u w:val="single"/>
                <w:lang w:val="ru-RU"/>
              </w:rPr>
              <w:t>2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2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</w:t>
            </w:r>
          </w:p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для детей, </w:t>
            </w:r>
            <w:r>
              <w:rPr>
                <w:lang w:val="ru-RU"/>
              </w:rPr>
              <w:t>утренние занятия</w:t>
            </w:r>
          </w:p>
        </w:tc>
        <w:tc>
          <w:tcPr>
            <w:tcW w:type="dxa" w:w="2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196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3000</w:t>
            </w:r>
          </w:p>
        </w:tc>
        <w:tc>
          <w:tcPr>
            <w:tcW w:type="dxa" w:w="210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5100</w:t>
            </w:r>
          </w:p>
        </w:tc>
      </w:tr>
    </w:tbl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ГРУППА КРАТКОВРЕМЕННОГО ПРЕБЫВАНИЯ (МИНИ-САД)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sz w:val="24"/>
          <w:szCs w:val="24"/>
          <w:lang w:val="ru-RU"/>
        </w:rPr>
      </w:r>
    </w:p>
    <w:tbl>
      <w:tblPr>
        <w:jc w:val="left"/>
        <w:tblInd w:type="dxa" w:w="3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1"/>
          <w:bottom w:type="dxa" w:w="55"/>
          <w:right w:type="dxa" w:w="55"/>
        </w:tblCellMar>
      </w:tblPr>
      <w:tblGrid>
        <w:gridCol w:w="2373"/>
        <w:gridCol w:w="2648"/>
        <w:gridCol w:w="4333"/>
      </w:tblGrid>
      <w:tr>
        <w:trPr>
          <w:cantSplit w:val="false"/>
        </w:trPr>
        <w:tc>
          <w:tcPr>
            <w:tcW w:type="dxa" w:w="23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264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43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Абонемент  </w:t>
            </w:r>
            <w:r>
              <w:rPr>
                <w:b/>
                <w:bCs/>
                <w:lang w:val="ru-RU"/>
              </w:rPr>
              <w:t>на календарный месяц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«Ларец знаний»</w:t>
            </w:r>
          </w:p>
        </w:tc>
        <w:tc>
          <w:tcPr>
            <w:tcW w:type="dxa" w:w="264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 w:val="false"/>
                <w:bCs w:val="false"/>
                <w:u w:val="none"/>
                <w:lang w:val="ru-RU"/>
              </w:rPr>
              <w:t xml:space="preserve">Пробный день — </w:t>
            </w:r>
            <w:r>
              <w:rPr>
                <w:b/>
                <w:bCs/>
                <w:u w:val="single"/>
                <w:lang w:val="ru-RU"/>
              </w:rPr>
              <w:t>1000</w:t>
            </w:r>
            <w:r>
              <w:rPr>
                <w:b/>
                <w:bCs/>
                <w:u w:val="single"/>
                <w:lang w:val="en-US"/>
              </w:rPr>
              <w:t>:</w:t>
            </w:r>
          </w:p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 w:val="false"/>
                <w:bCs w:val="false"/>
                <w:u w:val="none"/>
                <w:lang w:val="ru-RU"/>
              </w:rPr>
              <w:t xml:space="preserve">1 день — </w:t>
            </w:r>
            <w:r>
              <w:rPr>
                <w:b/>
                <w:bCs/>
                <w:u w:val="single"/>
                <w:lang w:val="ru-RU"/>
              </w:rPr>
              <w:t>2000;</w:t>
            </w:r>
          </w:p>
        </w:tc>
        <w:tc>
          <w:tcPr>
            <w:tcW w:type="dxa" w:w="433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  <w:vAlign w:val="center"/>
          </w:tcPr>
          <w:p>
            <w:pPr>
              <w:pStyle w:val="style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раз в неделю — </w:t>
            </w:r>
            <w:r>
              <w:rPr>
                <w:b/>
                <w:bCs/>
                <w:u w:val="single"/>
                <w:lang w:val="ru-RU"/>
              </w:rPr>
              <w:t>25000 месяц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3 раза в неделю — </w:t>
            </w:r>
            <w:r>
              <w:rPr>
                <w:b/>
                <w:bCs/>
                <w:u w:val="single"/>
                <w:lang w:val="ru-RU"/>
              </w:rPr>
              <w:t>20000 месяц.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pageBreakBefore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ИСКУССТВО (музыка, живопись, театр)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tbl>
      <w:tblPr>
        <w:jc w:val="left"/>
        <w:tblInd w:type="dxa" w:w="12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1"/>
          <w:bottom w:type="dxa" w:w="55"/>
          <w:right w:type="dxa" w:w="55"/>
        </w:tblCellMar>
      </w:tblPr>
      <w:tblGrid>
        <w:gridCol w:w="3695"/>
        <w:gridCol w:w="1894"/>
        <w:gridCol w:w="1800"/>
        <w:gridCol w:w="1976"/>
      </w:tblGrid>
      <w:tr>
        <w:trPr>
          <w:cantSplit w:val="false"/>
        </w:trPr>
        <w:tc>
          <w:tcPr>
            <w:tcW w:type="dxa" w:w="36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18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18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4 занятия</w:t>
            </w:r>
          </w:p>
        </w:tc>
        <w:tc>
          <w:tcPr>
            <w:tcW w:type="dxa" w:w="19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8 занятий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 «Мурзилка»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3500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5500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Изобразительное искусство «Мурзилка», </w:t>
            </w:r>
            <w:r>
              <w:rPr>
                <w:lang w:val="ru-RU"/>
              </w:rPr>
              <w:t>утренние занятия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3000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5100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Творческая мастерская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3500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5300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Творческая мастерская,</w:t>
            </w:r>
          </w:p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утренние занятия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3000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5100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Музыкальное развитие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Студия эстрадного вокала «Нотка»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Театр авторского творчества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3500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3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ru-RU"/>
              </w:rPr>
              <w:t>Академия юного волшебника</w:t>
            </w:r>
            <w:r>
              <w:rPr>
                <w:lang w:val="ru-RU"/>
              </w:rPr>
              <w:t xml:space="preserve">» </w:t>
            </w:r>
          </w:p>
        </w:tc>
        <w:tc>
          <w:tcPr>
            <w:tcW w:type="dxa" w:w="189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8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197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1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7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СПОРТ / ТАНЦЫ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tbl>
      <w:tblPr>
        <w:jc w:val="left"/>
        <w:tblInd w:type="dxa" w:w="32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4"/>
          <w:bottom w:type="dxa" w:w="55"/>
          <w:right w:type="dxa" w:w="55"/>
        </w:tblCellMar>
      </w:tblPr>
      <w:tblGrid>
        <w:gridCol w:w="3695"/>
        <w:gridCol w:w="1867"/>
        <w:gridCol w:w="1796"/>
        <w:gridCol w:w="1989"/>
      </w:tblGrid>
      <w:tr>
        <w:trPr>
          <w:cantSplit w:val="false"/>
        </w:trPr>
        <w:tc>
          <w:tcPr>
            <w:tcW w:type="dxa" w:w="36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18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179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4 занятия</w:t>
            </w:r>
          </w:p>
        </w:tc>
        <w:tc>
          <w:tcPr>
            <w:tcW w:type="dxa" w:w="19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8 занятий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/>
            </w:pPr>
            <w:r>
              <w:rPr/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/>
            </w:pPr>
            <w:r>
              <w:rPr/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ОФП «Крепыши», утренние занятия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2700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ru-RU"/>
              </w:rPr>
              <w:t>41</w:t>
            </w:r>
            <w:r>
              <w:rPr>
                <w:b/>
                <w:bCs/>
                <w:u w:val="single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Логоритмика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Логоритмика, </w:t>
            </w:r>
            <w:r>
              <w:rPr>
                <w:lang w:val="ru-RU"/>
              </w:rPr>
              <w:t>утренние занятия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50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Флоу-арт и поинг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7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Основы боевых искусств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Шахматный клуб «Пешка и ферзь»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6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Студия современного танца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Эстрадные танцы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30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5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Эстрадные танцы,</w:t>
            </w:r>
          </w:p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утренние занятия</w:t>
            </w:r>
          </w:p>
        </w:tc>
        <w:tc>
          <w:tcPr>
            <w:tcW w:type="dxa" w:w="18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79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27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  <w:tc>
          <w:tcPr>
            <w:tcW w:type="dxa" w:w="19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00</w:t>
            </w:r>
          </w:p>
        </w:tc>
      </w:tr>
    </w:tbl>
    <w:p>
      <w:pPr>
        <w:pStyle w:val="style0"/>
        <w:tabs>
          <w:tab w:leader="none" w:pos="-2552" w:val="left"/>
        </w:tabs>
        <w:spacing w:after="0" w:before="0" w:line="100" w:lineRule="atLeast"/>
        <w:ind w:firstLine="709" w:left="0" w:right="0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ЗАНЯТИЯ ДЛЯ ВЗРОСЛЫХ</w:t>
      </w:r>
    </w:p>
    <w:p>
      <w:pPr>
        <w:pStyle w:val="style0"/>
        <w:rPr/>
      </w:pPr>
      <w:r>
        <w:rPr/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3533"/>
        <w:gridCol w:w="2020"/>
        <w:gridCol w:w="1798"/>
        <w:gridCol w:w="1999"/>
      </w:tblGrid>
      <w:tr>
        <w:trPr>
          <w:cantSplit w:val="false"/>
        </w:trPr>
        <w:tc>
          <w:tcPr>
            <w:tcW w:type="dxa" w:w="35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20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17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4 занятия</w:t>
            </w:r>
          </w:p>
        </w:tc>
        <w:tc>
          <w:tcPr>
            <w:tcW w:type="dxa" w:w="19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Абонемент на 8 занятий</w:t>
            </w:r>
          </w:p>
        </w:tc>
      </w:tr>
      <w:tr>
        <w:trPr>
          <w:cantSplit w:val="false"/>
        </w:trPr>
        <w:tc>
          <w:tcPr>
            <w:tcW w:type="dxa" w:w="35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Живопись для взрослых</w:t>
            </w:r>
          </w:p>
        </w:tc>
        <w:tc>
          <w:tcPr>
            <w:tcW w:type="dxa" w:w="20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1500 за 90 минут</w:t>
            </w:r>
          </w:p>
        </w:tc>
        <w:tc>
          <w:tcPr>
            <w:tcW w:type="dxa" w:w="179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5000</w:t>
            </w:r>
          </w:p>
        </w:tc>
        <w:tc>
          <w:tcPr>
            <w:tcW w:type="dxa" w:w="199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8000</w:t>
            </w:r>
          </w:p>
        </w:tc>
      </w:tr>
      <w:tr>
        <w:trPr>
          <w:cantSplit w:val="false"/>
        </w:trPr>
        <w:tc>
          <w:tcPr>
            <w:tcW w:type="dxa" w:w="35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Английский язык для взрослых</w:t>
            </w:r>
          </w:p>
        </w:tc>
        <w:tc>
          <w:tcPr>
            <w:tcW w:type="dxa" w:w="20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1500</w:t>
            </w:r>
          </w:p>
        </w:tc>
        <w:tc>
          <w:tcPr>
            <w:tcW w:type="dxa" w:w="179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5000</w:t>
            </w:r>
          </w:p>
        </w:tc>
        <w:tc>
          <w:tcPr>
            <w:tcW w:type="dxa" w:w="199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8000</w:t>
            </w:r>
          </w:p>
        </w:tc>
      </w:tr>
      <w:tr>
        <w:trPr>
          <w:cantSplit w:val="false"/>
        </w:trPr>
        <w:tc>
          <w:tcPr>
            <w:tcW w:type="dxa" w:w="35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left"/>
              <w:rPr>
                <w:lang w:val="ru-RU"/>
              </w:rPr>
            </w:pPr>
            <w:r>
              <w:rPr>
                <w:lang w:val="ru-RU"/>
              </w:rPr>
              <w:t>Танцы</w:t>
            </w:r>
            <w:r>
              <w:rPr>
                <w:lang w:val="ru-RU"/>
              </w:rPr>
              <w:t xml:space="preserve"> для взрослых</w:t>
            </w:r>
          </w:p>
        </w:tc>
        <w:tc>
          <w:tcPr>
            <w:tcW w:type="dxa" w:w="20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1200</w:t>
            </w:r>
          </w:p>
        </w:tc>
        <w:tc>
          <w:tcPr>
            <w:tcW w:type="dxa" w:w="179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4200</w:t>
            </w:r>
          </w:p>
        </w:tc>
        <w:tc>
          <w:tcPr>
            <w:tcW w:type="dxa" w:w="199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7000</w:t>
            </w:r>
          </w:p>
        </w:tc>
      </w:tr>
    </w:tbl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1824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ИНДИВИДУАЛЬНЫЕ ЗАНЯТИЯ</w:t>
      </w:r>
    </w:p>
    <w:p>
      <w:pPr>
        <w:pStyle w:val="style0"/>
        <w:rPr/>
      </w:pPr>
      <w:r>
        <w:rPr/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3660"/>
        <w:gridCol w:w="2738"/>
        <w:gridCol w:w="2956"/>
      </w:tblGrid>
      <w:tr>
        <w:trPr>
          <w:cantSplit w:val="false"/>
        </w:trPr>
        <w:tc>
          <w:tcPr>
            <w:tcW w:type="dxa" w:w="36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tabs>
                <w:tab w:leader="none" w:pos="1824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ru-RU"/>
              </w:rPr>
              <w:t>Название направления/студии</w:t>
            </w:r>
          </w:p>
        </w:tc>
        <w:tc>
          <w:tcPr>
            <w:tcW w:type="dxa" w:w="27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Разовое посещение</w:t>
            </w:r>
          </w:p>
        </w:tc>
        <w:tc>
          <w:tcPr>
            <w:tcW w:type="dxa" w:w="29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Цена по абонементу 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 8 занятий</w:t>
            </w:r>
          </w:p>
        </w:tc>
      </w:tr>
      <w:tr>
        <w:trPr>
          <w:cantSplit w:val="false"/>
        </w:trPr>
        <w:tc>
          <w:tcPr>
            <w:tcW w:type="dxa" w:w="36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  <w:tc>
          <w:tcPr>
            <w:tcW w:type="dxa" w:w="27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мин. - </w:t>
            </w:r>
            <w:r>
              <w:rPr>
                <w:b/>
                <w:bCs/>
                <w:color w:val="000000"/>
                <w:u w:val="single"/>
                <w:lang w:val="ru-RU"/>
              </w:rPr>
              <w:t>1</w:t>
            </w:r>
            <w:r>
              <w:rPr>
                <w:b/>
                <w:bCs/>
                <w:color w:val="000000"/>
                <w:u w:val="single"/>
                <w:lang w:val="ru-RU"/>
              </w:rPr>
              <w:t>6</w:t>
            </w:r>
            <w:r>
              <w:rPr>
                <w:b/>
                <w:bCs/>
                <w:color w:val="000000"/>
                <w:u w:val="single"/>
                <w:lang w:val="ru-RU"/>
              </w:rPr>
              <w:t>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мин. - 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9</w:t>
            </w:r>
            <w:r>
              <w:rPr>
                <w:b/>
                <w:bCs/>
                <w:u w:val="single"/>
                <w:lang w:val="ru-RU"/>
              </w:rPr>
              <w:t>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60 мин. - </w:t>
            </w:r>
            <w:r>
              <w:rPr>
                <w:b/>
                <w:bCs/>
                <w:u w:val="single"/>
                <w:lang w:val="ru-RU"/>
              </w:rPr>
              <w:t>21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295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 xml:space="preserve">0 мин. - </w:t>
            </w:r>
            <w:r>
              <w:rPr>
                <w:b/>
                <w:bCs/>
                <w:color w:val="000000"/>
                <w:u w:val="single"/>
                <w:lang w:val="ru-RU"/>
              </w:rPr>
              <w:t>1</w:t>
            </w:r>
            <w:r>
              <w:rPr>
                <w:b/>
                <w:bCs/>
                <w:color w:val="000000"/>
                <w:u w:val="single"/>
                <w:lang w:val="ru-RU"/>
              </w:rPr>
              <w:t>3</w:t>
            </w:r>
            <w:r>
              <w:rPr>
                <w:b/>
                <w:bCs/>
                <w:color w:val="000000"/>
                <w:u w:val="single"/>
                <w:lang w:val="ru-RU"/>
              </w:rPr>
              <w:t>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мин. - 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60 мин. - </w:t>
            </w:r>
            <w:r>
              <w:rPr>
                <w:b/>
                <w:bCs/>
                <w:u w:val="single"/>
                <w:lang w:val="ru-RU"/>
              </w:rPr>
              <w:t>17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Шахматы, изобразительное искусство, репетиторы (русский язык, английский язык, математика и др.)</w:t>
            </w:r>
          </w:p>
        </w:tc>
        <w:tc>
          <w:tcPr>
            <w:tcW w:type="dxa" w:w="27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мин. - 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9</w:t>
            </w:r>
            <w:r>
              <w:rPr>
                <w:b/>
                <w:bCs/>
                <w:u w:val="single"/>
                <w:lang w:val="ru-RU"/>
              </w:rPr>
              <w:t>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60 мин. - </w:t>
            </w:r>
            <w:r>
              <w:rPr>
                <w:b/>
                <w:bCs/>
                <w:u w:val="single"/>
                <w:lang w:val="ru-RU"/>
              </w:rPr>
              <w:t>2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  <w:tc>
          <w:tcPr>
            <w:tcW w:type="dxa" w:w="295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>
                <w:b w:val="false"/>
                <w:bCs w:val="false"/>
                <w:u w:val="none"/>
                <w:lang w:val="ru-RU"/>
              </w:rPr>
            </w:pPr>
            <w:r>
              <w:rPr>
                <w:lang w:val="ru-RU"/>
              </w:rPr>
              <w:t xml:space="preserve">45 мин. — 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5</w:t>
            </w:r>
            <w:r>
              <w:rPr>
                <w:b/>
                <w:bCs/>
                <w:u w:val="single"/>
                <w:lang w:val="ru-RU"/>
              </w:rPr>
              <w:t>00</w:t>
            </w:r>
            <w:r>
              <w:rPr>
                <w:b w:val="false"/>
                <w:bCs w:val="false"/>
                <w:u w:val="none"/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 w:val="false"/>
                <w:bCs w:val="false"/>
                <w:u w:val="none"/>
                <w:lang w:val="ru-RU"/>
              </w:rPr>
              <w:t>60 мин. —</w:t>
            </w:r>
            <w:r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>7</w:t>
            </w:r>
            <w:r>
              <w:rPr>
                <w:b/>
                <w:bCs/>
                <w:u w:val="single"/>
                <w:lang w:val="ru-RU"/>
              </w:rPr>
              <w:t>00</w:t>
            </w:r>
          </w:p>
        </w:tc>
      </w:tr>
      <w:tr>
        <w:trPr>
          <w:cantSplit w:val="false"/>
        </w:trPr>
        <w:tc>
          <w:tcPr>
            <w:tcW w:type="dxa" w:w="36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Психолог,</w:t>
            </w:r>
          </w:p>
          <w:p>
            <w:pPr>
              <w:pStyle w:val="style107"/>
              <w:spacing w:line="100" w:lineRule="atLeast"/>
              <w:jc w:val="left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индивидуальные занятия</w:t>
            </w:r>
          </w:p>
        </w:tc>
        <w:tc>
          <w:tcPr>
            <w:tcW w:type="dxa" w:w="27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i/>
                <w:iCs/>
                <w:u w:val="single"/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>коррекционная работа:</w:t>
            </w:r>
          </w:p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мин. - </w:t>
            </w:r>
            <w:r>
              <w:rPr>
                <w:b/>
                <w:bCs/>
                <w:u w:val="single"/>
                <w:lang w:val="ru-RU"/>
              </w:rPr>
              <w:t>1300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60 </w:t>
            </w:r>
            <w:r>
              <w:rPr>
                <w:lang w:val="ru-RU"/>
              </w:rPr>
              <w:t xml:space="preserve">мин. - </w:t>
            </w:r>
            <w:r>
              <w:rPr>
                <w:b/>
                <w:bCs/>
                <w:u w:val="single"/>
                <w:lang w:val="ru-RU"/>
              </w:rPr>
              <w:t>1600</w:t>
            </w:r>
            <w:r>
              <w:rPr>
                <w:lang w:val="ru-RU"/>
              </w:rPr>
              <w:t>;</w:t>
            </w:r>
          </w:p>
          <w:p>
            <w:pPr>
              <w:pStyle w:val="style107"/>
              <w:spacing w:line="100" w:lineRule="atLeast"/>
              <w:jc w:val="center"/>
              <w:rPr>
                <w:i/>
                <w:iCs/>
                <w:u w:val="single"/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>терапевтическая работа:</w:t>
            </w:r>
          </w:p>
          <w:p>
            <w:pPr>
              <w:pStyle w:val="style107"/>
              <w:spacing w:line="100" w:lineRule="atLeast"/>
              <w:jc w:val="center"/>
              <w:rPr>
                <w:b/>
                <w:bCs/>
                <w:i w:val="false"/>
                <w:iCs w:val="false"/>
                <w:u w:val="single"/>
                <w:lang w:val="ru-RU"/>
              </w:rPr>
            </w:pPr>
            <w:r>
              <w:rPr>
                <w:lang w:val="ru-RU"/>
              </w:rPr>
              <w:t xml:space="preserve">50 мин. - </w:t>
            </w:r>
            <w:r>
              <w:rPr>
                <w:b/>
                <w:bCs/>
                <w:i w:val="false"/>
                <w:iCs w:val="false"/>
                <w:u w:val="single"/>
                <w:lang w:val="ru-RU"/>
              </w:rPr>
              <w:t>2000</w:t>
            </w:r>
          </w:p>
        </w:tc>
        <w:tc>
          <w:tcPr>
            <w:tcW w:type="dxa" w:w="295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6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>Клинический нейропсихолог</w:t>
            </w:r>
          </w:p>
        </w:tc>
        <w:tc>
          <w:tcPr>
            <w:tcW w:type="dxa" w:w="273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07"/>
              <w:spacing w:line="100" w:lineRule="atLeast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lang w:val="ru-RU"/>
              </w:rPr>
              <w:t xml:space="preserve">60 мин. - </w:t>
            </w:r>
            <w:r>
              <w:rPr>
                <w:b/>
                <w:bCs/>
                <w:u w:val="single"/>
                <w:lang w:val="ru-RU"/>
              </w:rPr>
              <w:t>3000</w:t>
            </w:r>
          </w:p>
        </w:tc>
        <w:tc>
          <w:tcPr>
            <w:tcW w:type="dxa" w:w="295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07"/>
              <w:spacing w:line="100" w:lineRule="atLeast"/>
              <w:jc w:val="center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675" w:footer="1134" w:gutter="0" w:header="0" w:left="1701" w:right="851" w:top="1134"/>
      <w:pgNumType w:fmt="decimal"/>
      <w:formProt w:val="false"/>
      <w:textDirection w:val="lrTb"/>
      <w:docGrid w:charSpace="139264" w:linePitch="9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9"/>
      <w:rPr>
        <w:lang w:val="ru-RU"/>
      </w:rPr>
    </w:pPr>
    <w:r>
      <w:rPr/>
      <w:t xml:space="preserve">______________________________________________________________ </w:t>
    </w:r>
    <w:r>
      <w:rPr>
        <w:lang w:val="ru-RU"/>
      </w:rPr>
      <w:t>Байдалинова И.С.</w:t>
    </w:r>
  </w:p>
</w:ftr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false"/>
      <w:spacing w:after="0" w:before="0" w:line="276" w:lineRule="auto"/>
      <w:contextualSpacing w:val="false"/>
    </w:pPr>
    <w:rPr>
      <w:rFonts w:ascii="Cambria" w:cs="Mangal" w:eastAsia="SimSun" w:hAnsi="Cambria"/>
      <w:color w:val="00000A"/>
      <w:sz w:val="22"/>
      <w:szCs w:val="22"/>
      <w:lang w:bidi="en-US" w:eastAsia="en-US" w:val="en-US"/>
    </w:rPr>
  </w:style>
  <w:style w:styleId="style1" w:type="paragraph">
    <w:name w:val="Заголовок 1"/>
    <w:basedOn w:val="style0"/>
    <w:next w:val="style1"/>
    <w:pPr>
      <w:spacing w:after="0" w:before="480"/>
      <w:contextualSpacing/>
    </w:pPr>
    <w:rPr>
      <w:smallCaps/>
      <w:spacing w:val="5"/>
      <w:sz w:val="36"/>
      <w:szCs w:val="36"/>
    </w:rPr>
  </w:style>
  <w:style w:styleId="style2" w:type="paragraph">
    <w:name w:val="Заголовок 2"/>
    <w:basedOn w:val="style0"/>
    <w:next w:val="style2"/>
    <w:pPr>
      <w:spacing w:after="0" w:before="200" w:line="264" w:lineRule="auto"/>
      <w:contextualSpacing w:val="false"/>
    </w:pPr>
    <w:rPr>
      <w:smallCaps/>
      <w:sz w:val="28"/>
      <w:szCs w:val="28"/>
    </w:rPr>
  </w:style>
  <w:style w:styleId="style3" w:type="paragraph">
    <w:name w:val="Заголовок 3"/>
    <w:basedOn w:val="style0"/>
    <w:next w:val="style3"/>
    <w:pPr>
      <w:spacing w:after="0" w:before="200" w:line="264" w:lineRule="auto"/>
      <w:contextualSpacing w:val="false"/>
    </w:pPr>
    <w:rPr>
      <w:i/>
      <w:iCs/>
      <w:smallCaps/>
      <w:spacing w:val="5"/>
      <w:sz w:val="26"/>
      <w:szCs w:val="26"/>
    </w:rPr>
  </w:style>
  <w:style w:styleId="style4" w:type="paragraph">
    <w:name w:val="Заголовок 4"/>
    <w:basedOn w:val="style0"/>
    <w:next w:val="style4"/>
    <w:pPr>
      <w:spacing w:after="0" w:before="0" w:line="264" w:lineRule="auto"/>
      <w:contextualSpacing w:val="false"/>
    </w:pPr>
    <w:rPr>
      <w:b/>
      <w:bCs/>
      <w:spacing w:val="5"/>
      <w:sz w:val="24"/>
      <w:szCs w:val="24"/>
    </w:rPr>
  </w:style>
  <w:style w:styleId="style5" w:type="paragraph">
    <w:name w:val="Заголовок 5"/>
    <w:basedOn w:val="style0"/>
    <w:next w:val="style5"/>
    <w:pPr>
      <w:spacing w:after="0" w:before="0" w:line="264" w:lineRule="auto"/>
      <w:contextualSpacing w:val="false"/>
    </w:pPr>
    <w:rPr>
      <w:i/>
      <w:iCs/>
      <w:sz w:val="24"/>
      <w:szCs w:val="24"/>
    </w:rPr>
  </w:style>
  <w:style w:styleId="style6" w:type="paragraph">
    <w:name w:val="Заголовок 6"/>
    <w:basedOn w:val="style0"/>
    <w:next w:val="style6"/>
    <w:pPr>
      <w:shd w:fill="FFFFFF" w:val="clear"/>
      <w:spacing w:after="0" w:before="0" w:line="264" w:lineRule="auto"/>
      <w:contextualSpacing w:val="false"/>
    </w:pPr>
    <w:rPr>
      <w:b/>
      <w:bCs/>
      <w:color w:val="595959"/>
      <w:spacing w:val="5"/>
    </w:rPr>
  </w:style>
  <w:style w:styleId="style7" w:type="paragraph">
    <w:name w:val="Заголовок 7"/>
    <w:basedOn w:val="style0"/>
    <w:next w:val="style7"/>
    <w:pPr>
      <w:spacing w:after="0" w:before="0"/>
      <w:contextualSpacing w:val="false"/>
    </w:pPr>
    <w:rPr>
      <w:b/>
      <w:bCs/>
      <w:i/>
      <w:iCs/>
      <w:color w:val="5A5A5A"/>
      <w:sz w:val="20"/>
      <w:szCs w:val="20"/>
    </w:rPr>
  </w:style>
  <w:style w:styleId="style8" w:type="paragraph">
    <w:name w:val="Заголовок 8"/>
    <w:basedOn w:val="style0"/>
    <w:next w:val="style8"/>
    <w:pPr>
      <w:spacing w:after="0" w:before="0"/>
      <w:contextualSpacing w:val="false"/>
    </w:pPr>
    <w:rPr>
      <w:b/>
      <w:bCs/>
      <w:color w:val="7F7F7F"/>
      <w:sz w:val="20"/>
      <w:szCs w:val="20"/>
    </w:rPr>
  </w:style>
  <w:style w:styleId="style9" w:type="paragraph">
    <w:name w:val="Заголовок 9"/>
    <w:basedOn w:val="style0"/>
    <w:next w:val="style9"/>
    <w:pPr>
      <w:spacing w:after="0" w:before="0" w:line="264" w:lineRule="auto"/>
      <w:contextualSpacing w:val="false"/>
    </w:pPr>
    <w:rPr>
      <w:b/>
      <w:bCs/>
      <w:i/>
      <w:iCs/>
      <w:color w:val="7F7F7F"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ListLabel 1"/>
    <w:next w:val="style21"/>
    <w:rPr>
      <w:rFonts w:cs="Symbol"/>
    </w:rPr>
  </w:style>
  <w:style w:styleId="style22" w:type="character">
    <w:name w:val="ListLabel 2"/>
    <w:next w:val="style22"/>
    <w:rPr>
      <w:rFonts w:cs="OpenSymbol"/>
    </w:rPr>
  </w:style>
  <w:style w:styleId="style23" w:type="character">
    <w:name w:val="Заголовок 1 Знак"/>
    <w:basedOn w:val="style15"/>
    <w:next w:val="style23"/>
    <w:rPr>
      <w:smallCaps/>
      <w:spacing w:val="5"/>
      <w:sz w:val="36"/>
      <w:szCs w:val="36"/>
    </w:rPr>
  </w:style>
  <w:style w:styleId="style24" w:type="character">
    <w:name w:val="Заголовок 2 Знак"/>
    <w:basedOn w:val="style15"/>
    <w:next w:val="style24"/>
    <w:rPr>
      <w:smallCaps/>
      <w:sz w:val="28"/>
      <w:szCs w:val="28"/>
    </w:rPr>
  </w:style>
  <w:style w:styleId="style25" w:type="character">
    <w:name w:val="Заголовок 3 Знак"/>
    <w:basedOn w:val="style15"/>
    <w:next w:val="style25"/>
    <w:rPr>
      <w:i/>
      <w:iCs/>
      <w:smallCaps/>
      <w:spacing w:val="5"/>
      <w:sz w:val="26"/>
      <w:szCs w:val="26"/>
    </w:rPr>
  </w:style>
  <w:style w:styleId="style26" w:type="character">
    <w:name w:val="Заголовок 4 Знак"/>
    <w:basedOn w:val="style15"/>
    <w:next w:val="style26"/>
    <w:rPr>
      <w:b/>
      <w:bCs/>
      <w:spacing w:val="5"/>
      <w:sz w:val="24"/>
      <w:szCs w:val="24"/>
    </w:rPr>
  </w:style>
  <w:style w:styleId="style27" w:type="character">
    <w:name w:val="Заголовок 5 Знак"/>
    <w:basedOn w:val="style15"/>
    <w:next w:val="style27"/>
    <w:rPr>
      <w:i/>
      <w:iCs/>
      <w:sz w:val="24"/>
      <w:szCs w:val="24"/>
    </w:rPr>
  </w:style>
  <w:style w:styleId="style28" w:type="character">
    <w:name w:val="Заголовок 6 Знак"/>
    <w:basedOn w:val="style15"/>
    <w:next w:val="style28"/>
    <w:rPr>
      <w:b/>
      <w:bCs/>
      <w:color w:val="595959"/>
      <w:spacing w:val="5"/>
      <w:shd w:fill="FFFFFF" w:val="clear"/>
    </w:rPr>
  </w:style>
  <w:style w:styleId="style29" w:type="character">
    <w:name w:val="Заголовок 7 Знак"/>
    <w:basedOn w:val="style15"/>
    <w:next w:val="style29"/>
    <w:rPr>
      <w:b/>
      <w:bCs/>
      <w:i/>
      <w:iCs/>
      <w:color w:val="5A5A5A"/>
      <w:sz w:val="20"/>
      <w:szCs w:val="20"/>
    </w:rPr>
  </w:style>
  <w:style w:styleId="style30" w:type="character">
    <w:name w:val="Заголовок 8 Знак"/>
    <w:basedOn w:val="style15"/>
    <w:next w:val="style30"/>
    <w:rPr>
      <w:b/>
      <w:bCs/>
      <w:color w:val="7F7F7F"/>
      <w:sz w:val="20"/>
      <w:szCs w:val="20"/>
    </w:rPr>
  </w:style>
  <w:style w:styleId="style31" w:type="character">
    <w:name w:val="Заголовок 9 Знак"/>
    <w:basedOn w:val="style15"/>
    <w:next w:val="style31"/>
    <w:rPr>
      <w:b/>
      <w:bCs/>
      <w:i/>
      <w:iCs/>
      <w:color w:val="7F7F7F"/>
      <w:sz w:val="18"/>
      <w:szCs w:val="18"/>
    </w:rPr>
  </w:style>
  <w:style w:styleId="style32" w:type="character">
    <w:name w:val="Название Знак"/>
    <w:basedOn w:val="style15"/>
    <w:next w:val="style32"/>
    <w:rPr>
      <w:smallCaps/>
      <w:sz w:val="52"/>
      <w:szCs w:val="52"/>
    </w:rPr>
  </w:style>
  <w:style w:styleId="style33" w:type="character">
    <w:name w:val="Подзаголовок Знак"/>
    <w:basedOn w:val="style15"/>
    <w:next w:val="style33"/>
    <w:rPr>
      <w:i/>
      <w:iCs/>
      <w:smallCaps/>
      <w:spacing w:val="10"/>
      <w:sz w:val="28"/>
      <w:szCs w:val="28"/>
    </w:rPr>
  </w:style>
  <w:style w:styleId="style34" w:type="character">
    <w:name w:val="Выделение жирным"/>
    <w:next w:val="style34"/>
    <w:rPr>
      <w:b/>
      <w:bCs/>
    </w:rPr>
  </w:style>
  <w:style w:styleId="style35" w:type="character">
    <w:name w:val="Выделение"/>
    <w:next w:val="style35"/>
    <w:rPr>
      <w:b/>
      <w:bCs/>
      <w:i/>
      <w:iCs/>
      <w:spacing w:val="10"/>
    </w:rPr>
  </w:style>
  <w:style w:styleId="style36" w:type="character">
    <w:name w:val="Цитата 2 Знак"/>
    <w:basedOn w:val="style15"/>
    <w:next w:val="style36"/>
    <w:rPr>
      <w:i/>
      <w:iCs/>
    </w:rPr>
  </w:style>
  <w:style w:styleId="style37" w:type="character">
    <w:name w:val="Выделенная цитата Знак"/>
    <w:basedOn w:val="style15"/>
    <w:next w:val="style37"/>
    <w:rPr>
      <w:i/>
      <w:iCs/>
    </w:rPr>
  </w:style>
  <w:style w:styleId="style38" w:type="character">
    <w:name w:val="Subtle Emphasis"/>
    <w:next w:val="style38"/>
    <w:rPr>
      <w:i/>
      <w:iCs/>
    </w:rPr>
  </w:style>
  <w:style w:styleId="style39" w:type="character">
    <w:name w:val="Intense Emphasis"/>
    <w:next w:val="style39"/>
    <w:rPr>
      <w:b/>
      <w:bCs/>
      <w:i/>
      <w:iCs/>
    </w:rPr>
  </w:style>
  <w:style w:styleId="style40" w:type="character">
    <w:name w:val="Subtle Reference"/>
    <w:basedOn w:val="style15"/>
    <w:next w:val="style40"/>
    <w:rPr>
      <w:smallCaps/>
    </w:rPr>
  </w:style>
  <w:style w:styleId="style41" w:type="character">
    <w:name w:val="Intense Reference"/>
    <w:next w:val="style41"/>
    <w:rPr>
      <w:b/>
      <w:bCs/>
      <w:smallCaps/>
    </w:rPr>
  </w:style>
  <w:style w:styleId="style42" w:type="character">
    <w:name w:val="Book Title"/>
    <w:basedOn w:val="style15"/>
    <w:next w:val="style42"/>
    <w:rPr>
      <w:i/>
      <w:iCs/>
      <w:smallCaps/>
      <w:spacing w:val="5"/>
    </w:rPr>
  </w:style>
  <w:style w:styleId="style43" w:type="character">
    <w:name w:val="ListLabel 3"/>
    <w:next w:val="style43"/>
    <w:rPr>
      <w:rFonts w:cs="Symbol"/>
    </w:rPr>
  </w:style>
  <w:style w:styleId="style44" w:type="character">
    <w:name w:val="ListLabel 4"/>
    <w:next w:val="style44"/>
    <w:rPr>
      <w:rFonts w:cs="OpenSymbol"/>
    </w:rPr>
  </w:style>
  <w:style w:styleId="style45" w:type="character">
    <w:name w:val="ListLabel 5"/>
    <w:next w:val="style45"/>
    <w:rPr>
      <w:rFonts w:cs="Symbol"/>
    </w:rPr>
  </w:style>
  <w:style w:styleId="style46" w:type="character">
    <w:name w:val="ListLabel 6"/>
    <w:next w:val="style46"/>
    <w:rPr>
      <w:rFonts w:cs="OpenSymbol"/>
    </w:rPr>
  </w:style>
  <w:style w:styleId="style47" w:type="character">
    <w:name w:val="ListLabel 7"/>
    <w:next w:val="style47"/>
    <w:rPr>
      <w:rFonts w:cs="Symbol"/>
    </w:rPr>
  </w:style>
  <w:style w:styleId="style48" w:type="character">
    <w:name w:val="ListLabel 8"/>
    <w:next w:val="style48"/>
    <w:rPr>
      <w:rFonts w:cs="OpenSymbol"/>
    </w:rPr>
  </w:style>
  <w:style w:styleId="style49" w:type="character">
    <w:name w:val="ListLabel 9"/>
    <w:next w:val="style49"/>
    <w:rPr>
      <w:rFonts w:cs="Symbol"/>
    </w:rPr>
  </w:style>
  <w:style w:styleId="style50" w:type="character">
    <w:name w:val="ListLabel 10"/>
    <w:next w:val="style50"/>
    <w:rPr>
      <w:rFonts w:cs="OpenSymbol"/>
    </w:rPr>
  </w:style>
  <w:style w:styleId="style51" w:type="character">
    <w:name w:val="ListLabel 11"/>
    <w:next w:val="style51"/>
    <w:rPr>
      <w:rFonts w:cs="Symbol"/>
    </w:rPr>
  </w:style>
  <w:style w:styleId="style52" w:type="character">
    <w:name w:val="ListLabel 12"/>
    <w:next w:val="style52"/>
    <w:rPr>
      <w:rFonts w:cs="OpenSymbol"/>
    </w:rPr>
  </w:style>
  <w:style w:styleId="style53" w:type="character">
    <w:name w:val="ListLabel 13"/>
    <w:next w:val="style53"/>
    <w:rPr>
      <w:rFonts w:cs="Symbol"/>
    </w:rPr>
  </w:style>
  <w:style w:styleId="style54" w:type="character">
    <w:name w:val="ListLabel 14"/>
    <w:next w:val="style54"/>
    <w:rPr>
      <w:rFonts w:cs="OpenSymbol"/>
    </w:rPr>
  </w:style>
  <w:style w:styleId="style55" w:type="character">
    <w:name w:val="ListLabel 15"/>
    <w:next w:val="style55"/>
    <w:rPr>
      <w:rFonts w:cs="Symbol"/>
    </w:rPr>
  </w:style>
  <w:style w:styleId="style56" w:type="character">
    <w:name w:val="ListLabel 16"/>
    <w:next w:val="style56"/>
    <w:rPr>
      <w:rFonts w:cs="OpenSymbol"/>
    </w:rPr>
  </w:style>
  <w:style w:styleId="style57" w:type="character">
    <w:name w:val="ListLabel 17"/>
    <w:next w:val="style57"/>
    <w:rPr>
      <w:rFonts w:cs="Symbol"/>
    </w:rPr>
  </w:style>
  <w:style w:styleId="style58" w:type="character">
    <w:name w:val="ListLabel 18"/>
    <w:next w:val="style58"/>
    <w:rPr>
      <w:rFonts w:cs="OpenSymbol"/>
    </w:rPr>
  </w:style>
  <w:style w:styleId="style59" w:type="character">
    <w:name w:val="ListLabel 19"/>
    <w:next w:val="style59"/>
    <w:rPr>
      <w:rFonts w:cs="Symbol"/>
    </w:rPr>
  </w:style>
  <w:style w:styleId="style60" w:type="character">
    <w:name w:val="ListLabel 20"/>
    <w:next w:val="style60"/>
    <w:rPr>
      <w:rFonts w:cs="OpenSymbol"/>
    </w:rPr>
  </w:style>
  <w:style w:styleId="style61" w:type="character">
    <w:name w:val="ListLabel 21"/>
    <w:next w:val="style61"/>
    <w:rPr>
      <w:rFonts w:cs="Symbol"/>
    </w:rPr>
  </w:style>
  <w:style w:styleId="style62" w:type="character">
    <w:name w:val="ListLabel 22"/>
    <w:next w:val="style62"/>
    <w:rPr>
      <w:rFonts w:cs="OpenSymbol"/>
    </w:rPr>
  </w:style>
  <w:style w:styleId="style63" w:type="character">
    <w:name w:val="ListLabel 23"/>
    <w:next w:val="style63"/>
    <w:rPr>
      <w:rFonts w:cs="Symbol"/>
    </w:rPr>
  </w:style>
  <w:style w:styleId="style64" w:type="character">
    <w:name w:val="ListLabel 24"/>
    <w:next w:val="style64"/>
    <w:rPr>
      <w:rFonts w:cs="OpenSymbol"/>
    </w:rPr>
  </w:style>
  <w:style w:styleId="style65" w:type="character">
    <w:name w:val="ListLabel 25"/>
    <w:next w:val="style65"/>
    <w:rPr>
      <w:rFonts w:cs="Symbol"/>
    </w:rPr>
  </w:style>
  <w:style w:styleId="style66" w:type="character">
    <w:name w:val="ListLabel 26"/>
    <w:next w:val="style66"/>
    <w:rPr>
      <w:rFonts w:cs="OpenSymbol"/>
    </w:rPr>
  </w:style>
  <w:style w:styleId="style67" w:type="character">
    <w:name w:val="ListLabel 27"/>
    <w:next w:val="style67"/>
    <w:rPr>
      <w:rFonts w:cs="Symbol"/>
    </w:rPr>
  </w:style>
  <w:style w:styleId="style68" w:type="character">
    <w:name w:val="ListLabel 28"/>
    <w:next w:val="style68"/>
    <w:rPr>
      <w:rFonts w:cs="OpenSymbol"/>
    </w:rPr>
  </w:style>
  <w:style w:styleId="style69" w:type="character">
    <w:name w:val="ListLabel 29"/>
    <w:next w:val="style69"/>
    <w:rPr>
      <w:rFonts w:cs="Symbol"/>
    </w:rPr>
  </w:style>
  <w:style w:styleId="style70" w:type="character">
    <w:name w:val="ListLabel 30"/>
    <w:next w:val="style70"/>
    <w:rPr>
      <w:rFonts w:cs="OpenSymbol"/>
    </w:rPr>
  </w:style>
  <w:style w:styleId="style71" w:type="character">
    <w:name w:val="ListLabel 31"/>
    <w:next w:val="style71"/>
    <w:rPr>
      <w:rFonts w:cs="Symbol"/>
    </w:rPr>
  </w:style>
  <w:style w:styleId="style72" w:type="character">
    <w:name w:val="ListLabel 32"/>
    <w:next w:val="style72"/>
    <w:rPr>
      <w:rFonts w:cs="OpenSymbol"/>
    </w:rPr>
  </w:style>
  <w:style w:styleId="style73" w:type="character">
    <w:name w:val="ListLabel 33"/>
    <w:next w:val="style73"/>
    <w:rPr>
      <w:rFonts w:cs="Symbol"/>
    </w:rPr>
  </w:style>
  <w:style w:styleId="style74" w:type="character">
    <w:name w:val="ListLabel 34"/>
    <w:next w:val="style74"/>
    <w:rPr>
      <w:rFonts w:cs="OpenSymbol"/>
    </w:rPr>
  </w:style>
  <w:style w:styleId="style75" w:type="character">
    <w:name w:val="ListLabel 35"/>
    <w:next w:val="style75"/>
    <w:rPr>
      <w:rFonts w:cs="Symbol"/>
    </w:rPr>
  </w:style>
  <w:style w:styleId="style76" w:type="character">
    <w:name w:val="ListLabel 36"/>
    <w:next w:val="style76"/>
    <w:rPr>
      <w:rFonts w:cs="OpenSymbol"/>
    </w:rPr>
  </w:style>
  <w:style w:styleId="style77" w:type="character">
    <w:name w:val="ListLabel 37"/>
    <w:next w:val="style77"/>
    <w:rPr>
      <w:rFonts w:cs="Symbol"/>
    </w:rPr>
  </w:style>
  <w:style w:styleId="style78" w:type="character">
    <w:name w:val="ListLabel 38"/>
    <w:next w:val="style78"/>
    <w:rPr>
      <w:rFonts w:cs="OpenSymbol"/>
    </w:rPr>
  </w:style>
  <w:style w:styleId="style79" w:type="character">
    <w:name w:val="ListLabel 39"/>
    <w:next w:val="style79"/>
    <w:rPr>
      <w:rFonts w:cs="Symbol"/>
    </w:rPr>
  </w:style>
  <w:style w:styleId="style80" w:type="character">
    <w:name w:val="ListLabel 40"/>
    <w:next w:val="style80"/>
    <w:rPr>
      <w:rFonts w:cs="OpenSymbol"/>
    </w:rPr>
  </w:style>
  <w:style w:styleId="style81" w:type="character">
    <w:name w:val="ListLabel 41"/>
    <w:next w:val="style81"/>
    <w:rPr>
      <w:rFonts w:cs="Symbol"/>
    </w:rPr>
  </w:style>
  <w:style w:styleId="style82" w:type="character">
    <w:name w:val="ListLabel 42"/>
    <w:next w:val="style82"/>
    <w:rPr>
      <w:rFonts w:cs="OpenSymbol"/>
    </w:rPr>
  </w:style>
  <w:style w:styleId="style83" w:type="character">
    <w:name w:val="ListLabel 43"/>
    <w:next w:val="style83"/>
    <w:rPr>
      <w:rFonts w:cs="Symbol"/>
    </w:rPr>
  </w:style>
  <w:style w:styleId="style84" w:type="character">
    <w:name w:val="ListLabel 44"/>
    <w:next w:val="style84"/>
    <w:rPr>
      <w:rFonts w:cs="OpenSymbol"/>
    </w:rPr>
  </w:style>
  <w:style w:styleId="style85" w:type="character">
    <w:name w:val="ListLabel 45"/>
    <w:next w:val="style85"/>
    <w:rPr>
      <w:rFonts w:cs="Symbol"/>
    </w:rPr>
  </w:style>
  <w:style w:styleId="style86" w:type="character">
    <w:name w:val="ListLabel 46"/>
    <w:next w:val="style86"/>
    <w:rPr>
      <w:rFonts w:cs="OpenSymbol"/>
    </w:rPr>
  </w:style>
  <w:style w:styleId="style87" w:type="character">
    <w:name w:val="ListLabel 47"/>
    <w:next w:val="style87"/>
    <w:rPr>
      <w:rFonts w:cs="Symbol"/>
    </w:rPr>
  </w:style>
  <w:style w:styleId="style88" w:type="character">
    <w:name w:val="ListLabel 48"/>
    <w:next w:val="style88"/>
    <w:rPr>
      <w:rFonts w:cs="OpenSymbol"/>
    </w:rPr>
  </w:style>
  <w:style w:styleId="style89" w:type="character">
    <w:name w:val="ListLabel 49"/>
    <w:next w:val="style89"/>
    <w:rPr>
      <w:rFonts w:cs="Symbol"/>
    </w:rPr>
  </w:style>
  <w:style w:styleId="style90" w:type="character">
    <w:name w:val="ListLabel 50"/>
    <w:next w:val="style90"/>
    <w:rPr>
      <w:rFonts w:cs="OpenSymbol"/>
    </w:rPr>
  </w:style>
  <w:style w:styleId="style91" w:type="paragraph">
    <w:name w:val="Заголовок"/>
    <w:basedOn w:val="style0"/>
    <w:next w:val="style9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92" w:type="paragraph">
    <w:name w:val="Основной текст"/>
    <w:basedOn w:val="style0"/>
    <w:next w:val="style92"/>
    <w:pPr>
      <w:spacing w:after="120" w:before="0"/>
      <w:contextualSpacing w:val="false"/>
    </w:pPr>
    <w:rPr/>
  </w:style>
  <w:style w:styleId="style93" w:type="paragraph">
    <w:name w:val="Список"/>
    <w:basedOn w:val="style92"/>
    <w:next w:val="style93"/>
    <w:pPr/>
    <w:rPr>
      <w:rFonts w:cs="Mangal"/>
    </w:rPr>
  </w:style>
  <w:style w:styleId="style94" w:type="paragraph">
    <w:name w:val="Название"/>
    <w:basedOn w:val="style0"/>
    <w:next w:val="style9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5" w:type="paragraph">
    <w:name w:val="Указатель"/>
    <w:basedOn w:val="style0"/>
    <w:next w:val="style95"/>
    <w:pPr>
      <w:suppressLineNumbers/>
    </w:pPr>
    <w:rPr>
      <w:rFonts w:cs="Mangal"/>
    </w:rPr>
  </w:style>
  <w:style w:styleId="style96" w:type="paragraph">
    <w:name w:val="Заглавие"/>
    <w:basedOn w:val="style0"/>
    <w:next w:val="style96"/>
    <w:pPr>
      <w:suppressLineNumbers/>
      <w:spacing w:after="300" w:before="120" w:line="100" w:lineRule="atLeast"/>
      <w:contextualSpacing/>
      <w:jc w:val="left"/>
    </w:pPr>
    <w:rPr>
      <w:rFonts w:cs="Mangal"/>
      <w:i/>
      <w:iCs/>
      <w:smallCaps/>
      <w:sz w:val="52"/>
      <w:szCs w:val="52"/>
    </w:rPr>
  </w:style>
  <w:style w:styleId="style97" w:type="paragraph">
    <w:name w:val="index heading"/>
    <w:basedOn w:val="style0"/>
    <w:next w:val="style97"/>
    <w:pPr>
      <w:suppressLineNumbers/>
    </w:pPr>
    <w:rPr>
      <w:rFonts w:cs="Mangal"/>
    </w:rPr>
  </w:style>
  <w:style w:styleId="style98" w:type="paragraph">
    <w:name w:val="Верхний колонтитул"/>
    <w:basedOn w:val="style0"/>
    <w:next w:val="style9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99" w:type="paragraph">
    <w:name w:val="Нижний колонтитул"/>
    <w:basedOn w:val="style0"/>
    <w:next w:val="style9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100" w:type="paragraph">
    <w:name w:val="List Paragraph"/>
    <w:basedOn w:val="style0"/>
    <w:next w:val="style100"/>
    <w:pPr>
      <w:spacing w:after="200" w:before="0"/>
      <w:ind w:hanging="0" w:left="720" w:right="0"/>
      <w:contextualSpacing/>
    </w:pPr>
    <w:rPr/>
  </w:style>
  <w:style w:styleId="style101" w:type="paragraph">
    <w:name w:val="Balloon Text"/>
    <w:basedOn w:val="style0"/>
    <w:next w:val="style10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102" w:type="paragraph">
    <w:name w:val="Подзаголовок"/>
    <w:basedOn w:val="style0"/>
    <w:next w:val="style102"/>
    <w:pPr>
      <w:jc w:val="left"/>
    </w:pPr>
    <w:rPr>
      <w:i/>
      <w:iCs/>
      <w:smallCaps/>
      <w:spacing w:val="10"/>
      <w:sz w:val="28"/>
      <w:szCs w:val="28"/>
    </w:rPr>
  </w:style>
  <w:style w:styleId="style103" w:type="paragraph">
    <w:name w:val="No Spacing"/>
    <w:basedOn w:val="style0"/>
    <w:next w:val="style103"/>
    <w:pPr>
      <w:spacing w:after="0" w:before="0" w:line="100" w:lineRule="atLeast"/>
      <w:contextualSpacing w:val="false"/>
    </w:pPr>
    <w:rPr/>
  </w:style>
  <w:style w:styleId="style104" w:type="paragraph">
    <w:name w:val="Quote"/>
    <w:basedOn w:val="style0"/>
    <w:next w:val="style104"/>
    <w:pPr/>
    <w:rPr>
      <w:i/>
      <w:iCs/>
    </w:rPr>
  </w:style>
  <w:style w:styleId="style105" w:type="paragraph">
    <w:name w:val="Intense Quote"/>
    <w:basedOn w:val="style0"/>
    <w:next w:val="style105"/>
    <w:pPr>
      <w:pBdr>
        <w:top w:color="00000A" w:space="0" w:sz="4" w:val="single"/>
        <w:left w:val="nil"/>
        <w:bottom w:color="00000A" w:space="0" w:sz="4" w:val="single"/>
        <w:insideH w:color="00000A" w:space="0" w:sz="4" w:val="single"/>
        <w:right w:val="nil"/>
        <w:insideV w:val="nil"/>
      </w:pBdr>
      <w:spacing w:after="240" w:before="240" w:line="300" w:lineRule="auto"/>
      <w:ind w:hanging="0" w:left="1152" w:right="1152"/>
      <w:contextualSpacing w:val="false"/>
      <w:jc w:val="both"/>
    </w:pPr>
    <w:rPr>
      <w:i/>
      <w:iCs/>
    </w:rPr>
  </w:style>
  <w:style w:styleId="style106" w:type="paragraph">
    <w:name w:val="Заголовок оглавления"/>
    <w:basedOn w:val="style1"/>
    <w:next w:val="style106"/>
    <w:pPr/>
    <w:rPr/>
  </w:style>
  <w:style w:styleId="style107" w:type="paragraph">
    <w:name w:val="Содержимое таблицы"/>
    <w:basedOn w:val="style0"/>
    <w:next w:val="style107"/>
    <w:pPr/>
    <w:rPr/>
  </w:style>
  <w:style w:styleId="style108" w:type="paragraph">
    <w:name w:val="Заголовок таблицы"/>
    <w:basedOn w:val="style107"/>
    <w:next w:val="style10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2017-08-29T19:01:00Z</dcterms:created>
  <dc:creator>Инга</dc:creator>
  <cp:lastPrinted>2019-04-10T13:42:53Z</cp:lastPrinted>
  <dcterms:modified xsi:type="dcterms:W3CDTF">2018-11-12T14:21:18Z</dcterms:modified>
  <cp:revision>9</cp:revision>
</cp:coreProperties>
</file>